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35931" w:rsidRDefault="00CD36CF" w:rsidP="002010BF">
      <w:pPr>
        <w:pStyle w:val="TitlePageOrigin"/>
      </w:pPr>
      <w:r w:rsidRPr="00835931">
        <w:t>WEST virginia legislature</w:t>
      </w:r>
    </w:p>
    <w:p w14:paraId="5017BC82" w14:textId="10360685" w:rsidR="00CD36CF" w:rsidRPr="00835931" w:rsidRDefault="00CD36CF" w:rsidP="002010BF">
      <w:pPr>
        <w:pStyle w:val="TitlePageSession"/>
      </w:pPr>
      <w:r w:rsidRPr="00835931">
        <w:t>20</w:t>
      </w:r>
      <w:r w:rsidR="00081D6D" w:rsidRPr="00835931">
        <w:t>2</w:t>
      </w:r>
      <w:r w:rsidR="00CC26D0" w:rsidRPr="00835931">
        <w:t>2</w:t>
      </w:r>
      <w:r w:rsidRPr="00835931">
        <w:t xml:space="preserve"> regular session</w:t>
      </w:r>
    </w:p>
    <w:p w14:paraId="03A4CF6C" w14:textId="20C73E1B" w:rsidR="00835931" w:rsidRPr="00835931" w:rsidRDefault="00835931" w:rsidP="002010BF">
      <w:pPr>
        <w:pStyle w:val="TitlePageSession"/>
      </w:pPr>
      <w:r w:rsidRPr="00835931">
        <w:t>ENROLLED</w:t>
      </w:r>
    </w:p>
    <w:p w14:paraId="39A7B080" w14:textId="77777777" w:rsidR="00CD36CF" w:rsidRPr="00835931" w:rsidRDefault="00CD4AED" w:rsidP="002010BF">
      <w:pPr>
        <w:pStyle w:val="TitlePageBillPrefix"/>
      </w:pPr>
      <w:sdt>
        <w:sdtPr>
          <w:tag w:val="IntroDate"/>
          <w:id w:val="-1236936958"/>
          <w:placeholder>
            <w:docPart w:val="90B3D1A7576343C8B832415A93B3A131"/>
          </w:placeholder>
          <w:text/>
        </w:sdtPr>
        <w:sdtEndPr/>
        <w:sdtContent>
          <w:r w:rsidR="00AC3B58" w:rsidRPr="00835931">
            <w:t>Committee Substitute</w:t>
          </w:r>
        </w:sdtContent>
      </w:sdt>
    </w:p>
    <w:p w14:paraId="712B0034" w14:textId="77777777" w:rsidR="00AC3B58" w:rsidRPr="00835931" w:rsidRDefault="00AC3B58" w:rsidP="002010BF">
      <w:pPr>
        <w:pStyle w:val="TitlePageBillPrefix"/>
      </w:pPr>
      <w:r w:rsidRPr="00835931">
        <w:t>for</w:t>
      </w:r>
    </w:p>
    <w:p w14:paraId="19B3C5B3" w14:textId="24DCF0BE" w:rsidR="00CD36CF" w:rsidRPr="00835931" w:rsidRDefault="00CD4AE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93534" w:rsidRPr="00835931">
            <w:t>House</w:t>
          </w:r>
        </w:sdtContent>
      </w:sdt>
      <w:r w:rsidR="00303684" w:rsidRPr="00835931">
        <w:t xml:space="preserve"> </w:t>
      </w:r>
      <w:r w:rsidR="00CD36CF" w:rsidRPr="00835931">
        <w:t xml:space="preserve">Bill </w:t>
      </w:r>
      <w:sdt>
        <w:sdtPr>
          <w:tag w:val="BNum"/>
          <w:id w:val="1645317809"/>
          <w:lock w:val="sdtLocked"/>
          <w:placeholder>
            <w:docPart w:val="8643667F598C40D0B74CA1FB5634A047"/>
          </w:placeholder>
          <w:text/>
        </w:sdtPr>
        <w:sdtEndPr/>
        <w:sdtContent>
          <w:r w:rsidR="00793534" w:rsidRPr="00835931">
            <w:t>4285</w:t>
          </w:r>
        </w:sdtContent>
      </w:sdt>
    </w:p>
    <w:p w14:paraId="682A3F13" w14:textId="36321602" w:rsidR="00793534" w:rsidRPr="00835931" w:rsidRDefault="00793534" w:rsidP="002010BF">
      <w:pPr>
        <w:pStyle w:val="References"/>
        <w:rPr>
          <w:smallCaps/>
        </w:rPr>
      </w:pPr>
      <w:r w:rsidRPr="00835931">
        <w:rPr>
          <w:smallCaps/>
        </w:rPr>
        <w:t>By Delegates Steele</w:t>
      </w:r>
      <w:r w:rsidR="00AC53F7" w:rsidRPr="00835931">
        <w:rPr>
          <w:smallCaps/>
        </w:rPr>
        <w:t xml:space="preserve">, </w:t>
      </w:r>
      <w:r w:rsidRPr="00835931">
        <w:rPr>
          <w:smallCaps/>
        </w:rPr>
        <w:t>Foster</w:t>
      </w:r>
      <w:r w:rsidR="00AC53F7" w:rsidRPr="00835931">
        <w:rPr>
          <w:smallCaps/>
        </w:rPr>
        <w:t xml:space="preserve"> and Booth</w:t>
      </w:r>
    </w:p>
    <w:p w14:paraId="051573DB" w14:textId="77777777" w:rsidR="00CD4AED" w:rsidRDefault="00CD36CF" w:rsidP="00CD4AED">
      <w:pPr>
        <w:pStyle w:val="References"/>
        <w:ind w:left="0" w:right="0"/>
        <w:sectPr w:rsidR="00CD4AED" w:rsidSect="007935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835931">
        <w:t>[</w:t>
      </w:r>
      <w:sdt>
        <w:sdtPr>
          <w:tag w:val="References"/>
          <w:id w:val="-1043047873"/>
          <w:placeholder>
            <w:docPart w:val="F8A5B938AF9947D8903309DD7DEBD1D1"/>
          </w:placeholder>
          <w:text w:multiLine="1"/>
        </w:sdtPr>
        <w:sdtEndPr/>
        <w:sdtContent>
          <w:r w:rsidR="00835931" w:rsidRPr="00835931">
            <w:t>Passed March 12, 2022; in effect ninety days from passage.</w:t>
          </w:r>
        </w:sdtContent>
      </w:sdt>
      <w:r w:rsidRPr="00835931">
        <w:t>]</w:t>
      </w:r>
    </w:p>
    <w:p w14:paraId="79C67C4E" w14:textId="7B398C28" w:rsidR="00F947D9" w:rsidRPr="00835931" w:rsidRDefault="00F947D9" w:rsidP="00CD4AED">
      <w:pPr>
        <w:pStyle w:val="References"/>
        <w:ind w:left="0" w:right="0"/>
        <w:sectPr w:rsidR="00F947D9" w:rsidRPr="00835931" w:rsidSect="00CD4AED">
          <w:pgSz w:w="12240" w:h="15840" w:code="1"/>
          <w:pgMar w:top="1440" w:right="1440" w:bottom="1440" w:left="1440" w:header="720" w:footer="720" w:gutter="0"/>
          <w:lnNumType w:countBy="1" w:restart="newSection"/>
          <w:cols w:space="720"/>
          <w:titlePg/>
          <w:docGrid w:linePitch="360"/>
        </w:sectPr>
      </w:pPr>
    </w:p>
    <w:p w14:paraId="5D2F79E5" w14:textId="5FE89C71" w:rsidR="00793534" w:rsidRPr="00835931" w:rsidRDefault="00793534" w:rsidP="00793534">
      <w:pPr>
        <w:pStyle w:val="References"/>
      </w:pPr>
    </w:p>
    <w:p w14:paraId="6B7F7B83" w14:textId="15EC3155" w:rsidR="00793534" w:rsidRPr="00835931" w:rsidRDefault="00835931" w:rsidP="00F947D9">
      <w:pPr>
        <w:pStyle w:val="TitleSection"/>
        <w:rPr>
          <w:color w:val="auto"/>
        </w:rPr>
      </w:pPr>
      <w:r w:rsidRPr="00835931">
        <w:rPr>
          <w:rFonts w:cs="Arial"/>
        </w:rPr>
        <w:lastRenderedPageBreak/>
        <w:t>AN ACT to amend and reenact §30-38-10, §30-38-11, and §30-38-17 of the Code of West Virginia, 1931, as amended, all relating to real estate appraiser licensing board requirements; prohibiting board members from participating in any decision regarding disciplinary action concerning real estate appraiser activity in which member has participated, testified, been engaged to testify, or otherwise has conflict of interest; requiring board provide applicants written statement when applicant</w:t>
      </w:r>
      <w:r w:rsidR="00CD4AED">
        <w:rPr>
          <w:rFonts w:cs="Arial"/>
        </w:rPr>
        <w:t>’</w:t>
      </w:r>
      <w:r w:rsidRPr="00835931">
        <w:rPr>
          <w:rFonts w:cs="Arial"/>
        </w:rPr>
        <w:t>s request for license is denied; requiring board send written statement within 15 calendar days of its decision to deny an applicant</w:t>
      </w:r>
      <w:r w:rsidR="00CD4AED">
        <w:rPr>
          <w:rFonts w:cs="Arial"/>
        </w:rPr>
        <w:t>’</w:t>
      </w:r>
      <w:r w:rsidRPr="00835931">
        <w:rPr>
          <w:rFonts w:cs="Arial"/>
        </w:rPr>
        <w:t>s license or renewal request; setting forth content and mailing requirements for board</w:t>
      </w:r>
      <w:r w:rsidR="00CD4AED">
        <w:rPr>
          <w:rFonts w:cs="Arial"/>
        </w:rPr>
        <w:t>’</w:t>
      </w:r>
      <w:r w:rsidRPr="00835931">
        <w:rPr>
          <w:rFonts w:cs="Arial"/>
        </w:rPr>
        <w:t>s written statement; requiring board offer guidance on certain issues relating to nonconformity with Uniform Standards of Professional Appraisal Practice when submitted to the board; providing 60 days for applicant to cure any nonconformity to appraisal practice standards; revising process for adoption of uniform standards of appraisal practice; and making other technical modifications.</w:t>
      </w:r>
    </w:p>
    <w:p w14:paraId="14B24BA0" w14:textId="77777777" w:rsidR="00793534" w:rsidRPr="00835931" w:rsidRDefault="00793534" w:rsidP="00F947D9">
      <w:pPr>
        <w:pStyle w:val="EnactingClause"/>
        <w:rPr>
          <w:color w:val="auto"/>
        </w:rPr>
      </w:pPr>
      <w:r w:rsidRPr="00835931">
        <w:rPr>
          <w:color w:val="auto"/>
        </w:rPr>
        <w:t>Be it enacted by the Legislature of West Virginia:</w:t>
      </w:r>
    </w:p>
    <w:p w14:paraId="734EACB2" w14:textId="77777777" w:rsidR="00835931" w:rsidRPr="00835931" w:rsidRDefault="00835931" w:rsidP="001533D4">
      <w:pPr>
        <w:pStyle w:val="ArticleHeading"/>
        <w:widowControl/>
        <w:rPr>
          <w:color w:val="auto"/>
        </w:rPr>
      </w:pPr>
      <w:r w:rsidRPr="00835931">
        <w:rPr>
          <w:color w:val="auto"/>
        </w:rPr>
        <w:t>ARTICLE 38. THE REAL ESTATE APPRAISER LICENSING AND CERTIFICATION ACT.</w:t>
      </w:r>
    </w:p>
    <w:p w14:paraId="2C44122A" w14:textId="77777777" w:rsidR="00835931" w:rsidRPr="00835931" w:rsidRDefault="00835931" w:rsidP="001533D4">
      <w:pPr>
        <w:pStyle w:val="SectionHeading"/>
        <w:widowControl/>
        <w:sectPr w:rsidR="00835931" w:rsidRPr="00835931" w:rsidSect="00CD4AE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835931">
        <w:t>§30-38-10. Civil liability for board members; liability limitations of professionals reporting to board; disqualification of board members from disciplinary proceedings or actions.</w:t>
      </w:r>
    </w:p>
    <w:p w14:paraId="4A79A581" w14:textId="77777777" w:rsidR="00835931" w:rsidRPr="00835931" w:rsidRDefault="00835931" w:rsidP="001533D4">
      <w:pPr>
        <w:pStyle w:val="SectionBody"/>
        <w:widowControl/>
        <w:rPr>
          <w:color w:val="auto"/>
        </w:rPr>
      </w:pPr>
      <w:r w:rsidRPr="00835931">
        <w:rPr>
          <w:color w:val="auto"/>
        </w:rPr>
        <w:t>(a) Members of the board will be immune from individual civil liability for actions taken in good faith and without malice, within the scope of their duties as board members.</w:t>
      </w:r>
    </w:p>
    <w:p w14:paraId="37CF344F" w14:textId="6240DF14" w:rsidR="00835931" w:rsidRPr="00835931" w:rsidRDefault="00835931" w:rsidP="001533D4">
      <w:pPr>
        <w:pStyle w:val="SectionBody"/>
        <w:widowControl/>
        <w:rPr>
          <w:color w:val="auto"/>
        </w:rPr>
      </w:pPr>
      <w:r w:rsidRPr="00835931">
        <w:rPr>
          <w:color w:val="auto"/>
        </w:rPr>
        <w:t>(b) Any person licensed or certified by this board who reports or otherwise provides evidence of violations of this article or the board</w:t>
      </w:r>
      <w:r w:rsidR="00CD4AED">
        <w:rPr>
          <w:color w:val="auto"/>
        </w:rPr>
        <w:t>’</w:t>
      </w:r>
      <w:r w:rsidRPr="00835931">
        <w:rPr>
          <w:color w:val="auto"/>
        </w:rPr>
        <w:t>s rules by another person engaging in real estate appraisal activity to the board, is not liable for making the report if it is made without malice and in the reasonable belief that the report is warranted by the facts known to him or her at the time.</w:t>
      </w:r>
    </w:p>
    <w:p w14:paraId="23168A80" w14:textId="77777777" w:rsidR="00835931" w:rsidRPr="00835931" w:rsidRDefault="00835931" w:rsidP="001533D4">
      <w:pPr>
        <w:pStyle w:val="SectionBody"/>
        <w:widowControl/>
        <w:rPr>
          <w:color w:val="auto"/>
        </w:rPr>
      </w:pPr>
      <w:r w:rsidRPr="00835931">
        <w:rPr>
          <w:color w:val="auto"/>
        </w:rPr>
        <w:lastRenderedPageBreak/>
        <w:t xml:space="preserve">(c) No member of the board may participate in or vote on a disciplinary proceeding or action concerning a real estate appraisal activity in which he or she has previously participated or in which he or she has given testimony or been engaged to give testimony, or in which the board member has a conflict of interest. In any such instance, the board member shall recuse himself or herself from the proceeding or action.  </w:t>
      </w:r>
    </w:p>
    <w:p w14:paraId="32CC1523" w14:textId="77777777" w:rsidR="00835931" w:rsidRPr="00835931" w:rsidRDefault="00835931" w:rsidP="001533D4">
      <w:pPr>
        <w:pStyle w:val="SectionHeading"/>
        <w:widowControl/>
        <w:sectPr w:rsidR="00835931" w:rsidRPr="00835931" w:rsidSect="00BE7FE3">
          <w:footerReference w:type="default" r:id="rId18"/>
          <w:type w:val="continuous"/>
          <w:pgSz w:w="12240" w:h="15840" w:code="1"/>
          <w:pgMar w:top="1440" w:right="1440" w:bottom="1440" w:left="1440" w:header="720" w:footer="720" w:gutter="0"/>
          <w:lnNumType w:countBy="1" w:restart="newSection"/>
          <w:cols w:space="720"/>
          <w:docGrid w:linePitch="360"/>
        </w:sectPr>
      </w:pPr>
      <w:r w:rsidRPr="00835931">
        <w:t>§30-38-11. Applications for license or certification; renewals.</w:t>
      </w:r>
    </w:p>
    <w:p w14:paraId="5A53A1E0" w14:textId="6D999BFD" w:rsidR="00835931" w:rsidRPr="00835931" w:rsidRDefault="00835931" w:rsidP="001533D4">
      <w:pPr>
        <w:pStyle w:val="SectionBody"/>
        <w:widowControl/>
        <w:rPr>
          <w:rFonts w:cs="Arial"/>
          <w:color w:val="auto"/>
        </w:rPr>
      </w:pPr>
      <w:r w:rsidRPr="00835931">
        <w:rPr>
          <w:rFonts w:cs="Arial"/>
          <w:color w:val="auto"/>
        </w:rPr>
        <w:t xml:space="preserve">(a) An individual who desires to engage in real estate appraisal activity in this state shall make application for a license, in writing, on a form as the board may prescribe. </w:t>
      </w:r>
    </w:p>
    <w:p w14:paraId="5575F720" w14:textId="77777777" w:rsidR="00835931" w:rsidRPr="00835931" w:rsidRDefault="00835931" w:rsidP="001533D4">
      <w:pPr>
        <w:pStyle w:val="SectionBody"/>
        <w:widowControl/>
        <w:rPr>
          <w:rFonts w:cs="Arial"/>
          <w:color w:val="auto"/>
        </w:rPr>
      </w:pPr>
      <w:r w:rsidRPr="00835931">
        <w:rPr>
          <w:rFonts w:cs="Arial"/>
          <w:color w:val="auto"/>
        </w:rPr>
        <w:t>(b) To assist the board in determining whether grounds exist to deny the issuance of a license to an applicant, the board may require the fingerprinting of every applicant for an original license.</w:t>
      </w:r>
    </w:p>
    <w:p w14:paraId="29965DEB" w14:textId="77777777" w:rsidR="00835931" w:rsidRPr="00835931" w:rsidRDefault="00835931" w:rsidP="001533D4">
      <w:pPr>
        <w:pStyle w:val="SectionBody"/>
        <w:widowControl/>
        <w:rPr>
          <w:rFonts w:cs="Arial"/>
          <w:color w:val="auto"/>
        </w:rPr>
      </w:pPr>
      <w:r w:rsidRPr="00835931">
        <w:rPr>
          <w:rFonts w:cs="Arial"/>
          <w:color w:val="auto"/>
        </w:rPr>
        <w:t>(c) The payment of the appropriate fee must accompany all applications for original certification and renewal of certification and all applications to take an examination.</w:t>
      </w:r>
    </w:p>
    <w:p w14:paraId="089DCB4E" w14:textId="77777777" w:rsidR="00835931" w:rsidRPr="00835931" w:rsidRDefault="00835931" w:rsidP="001533D4">
      <w:pPr>
        <w:pStyle w:val="SectionBody"/>
        <w:widowControl/>
        <w:rPr>
          <w:rFonts w:cs="Arial"/>
          <w:color w:val="auto"/>
        </w:rPr>
      </w:pPr>
      <w:r w:rsidRPr="00835931">
        <w:rPr>
          <w:rFonts w:cs="Arial"/>
          <w:color w:val="auto"/>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288D1507" w14:textId="37A5C66F" w:rsidR="00835931" w:rsidRPr="00835931" w:rsidRDefault="00835931" w:rsidP="001533D4">
      <w:pPr>
        <w:pStyle w:val="SectionBody"/>
        <w:widowControl/>
        <w:rPr>
          <w:rFonts w:cs="Arial"/>
          <w:color w:val="auto"/>
        </w:rPr>
      </w:pPr>
      <w:r w:rsidRPr="00835931">
        <w:rPr>
          <w:rFonts w:cs="Arial"/>
          <w:color w:val="auto"/>
        </w:rPr>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w:t>
      </w:r>
      <w:r w:rsidR="00CD4AED">
        <w:rPr>
          <w:rFonts w:cs="Arial"/>
          <w:color w:val="auto"/>
        </w:rPr>
        <w:t>’</w:t>
      </w:r>
      <w:r w:rsidRPr="00835931">
        <w:rPr>
          <w:rFonts w:cs="Arial"/>
          <w:color w:val="auto"/>
        </w:rPr>
        <w:t>s rules.</w:t>
      </w:r>
    </w:p>
    <w:p w14:paraId="476C6F08" w14:textId="22D566F3" w:rsidR="00835931" w:rsidRPr="00835931" w:rsidRDefault="00835931" w:rsidP="001533D4">
      <w:pPr>
        <w:pStyle w:val="SectionBody"/>
        <w:widowControl/>
        <w:rPr>
          <w:rFonts w:cs="Arial"/>
          <w:color w:val="auto"/>
        </w:rPr>
      </w:pPr>
      <w:r w:rsidRPr="00835931">
        <w:rPr>
          <w:rFonts w:cs="Arial"/>
          <w:color w:val="auto"/>
        </w:rPr>
        <w:t>(f) If the board determines that an applicant for renewal has failed to meet the requirements for renewal of license or certification through mistake, misunderstanding, or circumstances beyond the control of the applicant, the board may extend the term of the applicant</w:t>
      </w:r>
      <w:r w:rsidR="00CD4AED">
        <w:rPr>
          <w:rFonts w:cs="Arial"/>
          <w:color w:val="auto"/>
        </w:rPr>
        <w:t>’</w:t>
      </w:r>
      <w:r w:rsidRPr="00835931">
        <w:rPr>
          <w:rFonts w:cs="Arial"/>
          <w:color w:val="auto"/>
        </w:rPr>
        <w: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25EC564E" w14:textId="77777777" w:rsidR="00835931" w:rsidRPr="00835931" w:rsidRDefault="00835931" w:rsidP="001533D4">
      <w:pPr>
        <w:pStyle w:val="SectionBody"/>
        <w:widowControl/>
        <w:rPr>
          <w:rFonts w:cs="Arial"/>
          <w:color w:val="auto"/>
        </w:rPr>
      </w:pPr>
      <w:r w:rsidRPr="00835931">
        <w:rPr>
          <w:rFonts w:cs="Arial"/>
          <w:color w:val="auto"/>
        </w:rPr>
        <w:t>(g) If a state-licensed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license or certification expired.</w:t>
      </w:r>
    </w:p>
    <w:p w14:paraId="76B7C45A" w14:textId="77777777" w:rsidR="00835931" w:rsidRPr="00835931" w:rsidRDefault="00835931" w:rsidP="001533D4">
      <w:pPr>
        <w:pStyle w:val="SectionBody"/>
        <w:widowControl/>
        <w:rPr>
          <w:rFonts w:cs="Arial"/>
          <w:color w:val="auto"/>
        </w:rPr>
      </w:pPr>
      <w:r w:rsidRPr="00835931">
        <w:rPr>
          <w:rFonts w:cs="Arial"/>
          <w:color w:val="auto"/>
        </w:rPr>
        <w:t xml:space="preserve">(h) The board may deny the issuance or renewal of a license or certification for any reason enumerated in this article or in the rules of the board, or for any reason for which it may refuse an initial license or certification. </w:t>
      </w:r>
    </w:p>
    <w:p w14:paraId="02F49E9F" w14:textId="77777777" w:rsidR="00835931" w:rsidRPr="00835931" w:rsidRDefault="00835931" w:rsidP="001533D4">
      <w:pPr>
        <w:pStyle w:val="SectionBody"/>
        <w:widowControl/>
        <w:rPr>
          <w:rFonts w:cs="Arial"/>
          <w:color w:val="auto"/>
        </w:rPr>
      </w:pPr>
      <w:r w:rsidRPr="00835931">
        <w:rPr>
          <w:rFonts w:cs="Arial"/>
          <w:color w:val="auto"/>
        </w:rPr>
        <w:t>(</w:t>
      </w:r>
      <w:proofErr w:type="spellStart"/>
      <w:r w:rsidRPr="00835931">
        <w:rPr>
          <w:rFonts w:cs="Arial"/>
          <w:color w:val="auto"/>
        </w:rPr>
        <w:t>i</w:t>
      </w:r>
      <w:proofErr w:type="spellEnd"/>
      <w:r w:rsidRPr="00835931">
        <w:rPr>
          <w:rFonts w:cs="Arial"/>
          <w:color w:val="auto"/>
        </w:rPr>
        <w:t xml:space="preserve">)(1) If the board denies issuance of a renewal of a license or certification, or denies an initial license or certification application, the board shall provide a written statement to the applicant for an initial license or certification, or applicant for a renewal of a license or certification, clearly describing the deficiencies of the application for his or her license or certificate. </w:t>
      </w:r>
    </w:p>
    <w:p w14:paraId="7D75D8DB" w14:textId="77777777" w:rsidR="00835931" w:rsidRPr="00835931" w:rsidRDefault="00835931" w:rsidP="001533D4">
      <w:pPr>
        <w:pStyle w:val="SectionBody"/>
        <w:widowControl/>
        <w:rPr>
          <w:rFonts w:cs="Arial"/>
          <w:color w:val="auto"/>
        </w:rPr>
      </w:pPr>
      <w:r w:rsidRPr="00835931">
        <w:rPr>
          <w:rFonts w:cs="Arial"/>
          <w:color w:val="auto"/>
        </w:rPr>
        <w:t>(2) The board shall provide this statement to an initial applicant or a renewal applicant within 15 calendar days of its decision to deny licensure or certification. The board may send its statement through the United States mail, electronic mail service, or both, to ensure it reaches the applicant or renewal applicant.</w:t>
      </w:r>
    </w:p>
    <w:p w14:paraId="2D0D3203" w14:textId="77777777" w:rsidR="00835931" w:rsidRPr="00835931" w:rsidRDefault="00835931" w:rsidP="001533D4">
      <w:pPr>
        <w:pStyle w:val="SectionBody"/>
        <w:widowControl/>
        <w:rPr>
          <w:rFonts w:cs="Arial"/>
          <w:color w:val="auto"/>
        </w:rPr>
      </w:pPr>
      <w:r w:rsidRPr="00835931">
        <w:rPr>
          <w:rFonts w:cs="Arial"/>
          <w:color w:val="auto"/>
        </w:rPr>
        <w:t>(3) If the basis for the denial is due to submitted appraisals failing to conform to the Uniform Standards of Professional Appraisal Practice (USPAP), the board shall provide written guidance to the applicant describing, in detail, each aspect of each submitted appraisal that does not conform to USPAP and the corrective action necessary to remedy nonconformity. The board shall provide 60 days to the applicant to remedy any nonconformity. The applicant shall resubmit any corrected appraisals on or before the 60</w:t>
      </w:r>
      <w:r w:rsidRPr="00835931">
        <w:rPr>
          <w:rFonts w:cs="Arial"/>
          <w:color w:val="auto"/>
          <w:vertAlign w:val="superscript"/>
        </w:rPr>
        <w:t>th</w:t>
      </w:r>
      <w:r w:rsidRPr="00835931">
        <w:rPr>
          <w:rFonts w:cs="Arial"/>
          <w:color w:val="auto"/>
        </w:rPr>
        <w:t xml:space="preserve"> day and the board shall reevaluate the appraisals only pertaining to any nonconformity. If the nonconformity or nonconformities are remedied and resubmitted on or before the 60</w:t>
      </w:r>
      <w:r w:rsidRPr="00835931">
        <w:rPr>
          <w:rFonts w:cs="Arial"/>
          <w:color w:val="auto"/>
          <w:vertAlign w:val="superscript"/>
        </w:rPr>
        <w:t>th</w:t>
      </w:r>
      <w:r w:rsidRPr="00835931">
        <w:rPr>
          <w:rFonts w:cs="Arial"/>
          <w:color w:val="auto"/>
        </w:rPr>
        <w:t xml:space="preserve"> day, the board shall accept the appraisal for purposes of issuing a license.</w:t>
      </w:r>
    </w:p>
    <w:p w14:paraId="6E446F95" w14:textId="77777777" w:rsidR="00835931" w:rsidRPr="00835931" w:rsidRDefault="00835931" w:rsidP="001533D4">
      <w:pPr>
        <w:pStyle w:val="SectionHeading"/>
        <w:widowControl/>
        <w:sectPr w:rsidR="00835931" w:rsidRPr="00835931" w:rsidSect="00BE7FE3">
          <w:footerReference w:type="default" r:id="rId19"/>
          <w:type w:val="continuous"/>
          <w:pgSz w:w="12240" w:h="15840" w:code="1"/>
          <w:pgMar w:top="1440" w:right="1440" w:bottom="1440" w:left="1440" w:header="720" w:footer="720" w:gutter="0"/>
          <w:lnNumType w:countBy="1" w:restart="newSection"/>
          <w:cols w:space="720"/>
          <w:docGrid w:linePitch="360"/>
        </w:sectPr>
      </w:pPr>
      <w:r w:rsidRPr="00835931">
        <w:t>§30-38-17. Standards of professional appraisal practice.</w:t>
      </w:r>
    </w:p>
    <w:p w14:paraId="403688E9" w14:textId="77777777" w:rsidR="00CD4AED" w:rsidRDefault="00835931" w:rsidP="00CD4AED">
      <w:pPr>
        <w:pStyle w:val="SectionBody"/>
        <w:widowControl/>
        <w:rPr>
          <w:bCs/>
        </w:rPr>
        <w:sectPr w:rsidR="00CD4AED" w:rsidSect="00793534">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835931">
        <w:rPr>
          <w:bCs/>
        </w:rPr>
        <w:t xml:space="preserve">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w:t>
      </w:r>
    </w:p>
    <w:p w14:paraId="27EB7110" w14:textId="77777777" w:rsidR="00CD4AED" w:rsidRPr="00227EB7" w:rsidRDefault="00CD4AED" w:rsidP="00CD4AED">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E5D4310" w14:textId="77777777" w:rsidR="00CD4AED" w:rsidRPr="00227EB7" w:rsidRDefault="00CD4AED" w:rsidP="00CD4AED">
      <w:pPr>
        <w:pStyle w:val="SectionBody"/>
        <w:spacing w:line="240" w:lineRule="auto"/>
        <w:rPr>
          <w:rFonts w:cs="Arial"/>
        </w:rPr>
      </w:pPr>
    </w:p>
    <w:p w14:paraId="2AE284E5" w14:textId="77777777" w:rsidR="00CD4AED" w:rsidRPr="00227EB7" w:rsidRDefault="00CD4AED" w:rsidP="00CD4AED">
      <w:pPr>
        <w:spacing w:line="240" w:lineRule="auto"/>
        <w:ind w:left="720" w:right="720" w:firstLine="180"/>
        <w:rPr>
          <w:rFonts w:cs="Arial"/>
        </w:rPr>
      </w:pPr>
    </w:p>
    <w:p w14:paraId="4F1114FD" w14:textId="77777777" w:rsidR="00CD4AED" w:rsidRPr="00227EB7" w:rsidRDefault="00CD4AED" w:rsidP="00CD4AED">
      <w:pPr>
        <w:spacing w:line="240" w:lineRule="auto"/>
        <w:ind w:left="720" w:right="720"/>
        <w:rPr>
          <w:rFonts w:cs="Arial"/>
        </w:rPr>
      </w:pPr>
      <w:r w:rsidRPr="00227EB7">
        <w:rPr>
          <w:rFonts w:cs="Arial"/>
        </w:rPr>
        <w:t>...............................................................</w:t>
      </w:r>
    </w:p>
    <w:p w14:paraId="5D5F18E8" w14:textId="77777777" w:rsidR="00CD4AED" w:rsidRPr="00227EB7" w:rsidRDefault="00CD4AED" w:rsidP="00CD4AE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44B64CF" w14:textId="77777777" w:rsidR="00CD4AED" w:rsidRPr="00227EB7" w:rsidRDefault="00CD4AED" w:rsidP="00CD4AED">
      <w:pPr>
        <w:spacing w:line="240" w:lineRule="auto"/>
        <w:ind w:left="720" w:right="720"/>
        <w:rPr>
          <w:rFonts w:cs="Arial"/>
        </w:rPr>
      </w:pPr>
    </w:p>
    <w:p w14:paraId="7B671B95" w14:textId="77777777" w:rsidR="00CD4AED" w:rsidRPr="00227EB7" w:rsidRDefault="00CD4AED" w:rsidP="00CD4AED">
      <w:pPr>
        <w:spacing w:line="240" w:lineRule="auto"/>
        <w:ind w:left="720" w:right="720"/>
        <w:rPr>
          <w:rFonts w:cs="Arial"/>
        </w:rPr>
      </w:pPr>
    </w:p>
    <w:p w14:paraId="3D9A20C9" w14:textId="77777777" w:rsidR="00CD4AED" w:rsidRPr="00227EB7" w:rsidRDefault="00CD4AED" w:rsidP="00CD4A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E88A05" w14:textId="77777777" w:rsidR="00CD4AED" w:rsidRPr="00227EB7" w:rsidRDefault="00CD4AED" w:rsidP="00CD4AE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003DB33" w14:textId="77777777" w:rsidR="00CD4AED" w:rsidRPr="00227EB7" w:rsidRDefault="00CD4AED" w:rsidP="00CD4A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EFD1743" w14:textId="77777777" w:rsidR="00CD4AED" w:rsidRPr="00227EB7" w:rsidRDefault="00CD4AED" w:rsidP="00CD4A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720FC0" w14:textId="77777777" w:rsidR="00CD4AED" w:rsidRPr="00227EB7" w:rsidRDefault="00CD4AED" w:rsidP="00CD4A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8D30B40" w14:textId="77777777" w:rsidR="00CD4AED" w:rsidRPr="00227EB7" w:rsidRDefault="00CD4AED" w:rsidP="00CD4A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634933" w14:textId="77777777" w:rsidR="00CD4AED" w:rsidRPr="00227EB7" w:rsidRDefault="00CD4AED" w:rsidP="00CD4AE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2FC1726" w14:textId="77777777" w:rsidR="00CD4AED" w:rsidRPr="00227EB7" w:rsidRDefault="00CD4AED" w:rsidP="00CD4A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10DCC0" w14:textId="77777777" w:rsidR="00CD4AED" w:rsidRPr="00227EB7" w:rsidRDefault="00CD4AED" w:rsidP="00CD4A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F1AAB0"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B2DDBDC" w14:textId="77777777" w:rsidR="00CD4AED" w:rsidRPr="00227EB7" w:rsidRDefault="00CD4AED" w:rsidP="00CD4AED">
      <w:pPr>
        <w:tabs>
          <w:tab w:val="center" w:pos="2610"/>
        </w:tabs>
        <w:spacing w:line="240" w:lineRule="auto"/>
        <w:ind w:right="720"/>
        <w:rPr>
          <w:rFonts w:cs="Arial"/>
        </w:rPr>
      </w:pPr>
      <w:r w:rsidRPr="00227EB7">
        <w:rPr>
          <w:rFonts w:cs="Arial"/>
          <w:i/>
          <w:iCs/>
        </w:rPr>
        <w:tab/>
        <w:t>Clerk of the House of Delegates</w:t>
      </w:r>
    </w:p>
    <w:p w14:paraId="79584A0E"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1DF1B2"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CE282F"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E869D7" w14:textId="77777777" w:rsidR="00CD4AED" w:rsidRPr="00227EB7" w:rsidRDefault="00CD4AED" w:rsidP="00CD4AED">
      <w:pPr>
        <w:tabs>
          <w:tab w:val="left" w:pos="-1255"/>
          <w:tab w:val="left" w:pos="-720"/>
          <w:tab w:val="center" w:pos="3960"/>
        </w:tabs>
        <w:spacing w:line="240" w:lineRule="auto"/>
        <w:ind w:right="720"/>
        <w:rPr>
          <w:rFonts w:cs="Arial"/>
        </w:rPr>
      </w:pPr>
      <w:r w:rsidRPr="00227EB7">
        <w:rPr>
          <w:rFonts w:cs="Arial"/>
          <w:i/>
          <w:iCs/>
        </w:rPr>
        <w:tab/>
        <w:t>Clerk of the Senate</w:t>
      </w:r>
    </w:p>
    <w:p w14:paraId="183143FC"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09DD16"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7353DB"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164E19C" w14:textId="77777777" w:rsidR="00CD4AED" w:rsidRPr="00227EB7" w:rsidRDefault="00CD4AED" w:rsidP="00CD4AE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62FEA79"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4304C3"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1AA0C2"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595E5E1" w14:textId="77777777" w:rsidR="00CD4AED" w:rsidRPr="00227EB7" w:rsidRDefault="00CD4AED" w:rsidP="00CD4AED">
      <w:pPr>
        <w:tabs>
          <w:tab w:val="center" w:pos="6210"/>
        </w:tabs>
        <w:spacing w:line="240" w:lineRule="auto"/>
        <w:ind w:right="720"/>
        <w:rPr>
          <w:rFonts w:cs="Arial"/>
        </w:rPr>
      </w:pPr>
      <w:r w:rsidRPr="00227EB7">
        <w:rPr>
          <w:rFonts w:cs="Arial"/>
        </w:rPr>
        <w:tab/>
      </w:r>
      <w:r w:rsidRPr="00227EB7">
        <w:rPr>
          <w:rFonts w:cs="Arial"/>
          <w:i/>
          <w:iCs/>
        </w:rPr>
        <w:t>President of the Senate</w:t>
      </w:r>
    </w:p>
    <w:p w14:paraId="22A0B372"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10D391"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91092A" w14:textId="77777777" w:rsidR="00CD4AED" w:rsidRPr="00227EB7" w:rsidRDefault="00CD4AED" w:rsidP="00CD4A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1195F88" w14:textId="77777777" w:rsidR="00CD4AED" w:rsidRPr="00227EB7" w:rsidRDefault="00CD4AED" w:rsidP="00CD4AED">
      <w:pPr>
        <w:spacing w:line="240" w:lineRule="auto"/>
        <w:ind w:right="720"/>
        <w:jc w:val="both"/>
        <w:rPr>
          <w:rFonts w:cs="Arial"/>
        </w:rPr>
      </w:pPr>
    </w:p>
    <w:p w14:paraId="5572C4FD" w14:textId="77777777" w:rsidR="00CD4AED" w:rsidRPr="00227EB7" w:rsidRDefault="00CD4AED" w:rsidP="00CD4AED">
      <w:pPr>
        <w:spacing w:line="240" w:lineRule="auto"/>
        <w:ind w:right="720"/>
        <w:jc w:val="both"/>
        <w:rPr>
          <w:rFonts w:cs="Arial"/>
        </w:rPr>
      </w:pPr>
    </w:p>
    <w:p w14:paraId="2EFBFCEC" w14:textId="77777777" w:rsidR="00CD4AED" w:rsidRPr="00227EB7" w:rsidRDefault="00CD4AED" w:rsidP="00CD4AED">
      <w:pPr>
        <w:spacing w:line="240" w:lineRule="auto"/>
        <w:ind w:left="720" w:right="720"/>
        <w:jc w:val="both"/>
        <w:rPr>
          <w:rFonts w:cs="Arial"/>
        </w:rPr>
      </w:pPr>
    </w:p>
    <w:p w14:paraId="1422A980" w14:textId="77777777" w:rsidR="00CD4AED" w:rsidRPr="00227EB7" w:rsidRDefault="00CD4AED" w:rsidP="00CD4AED">
      <w:pPr>
        <w:tabs>
          <w:tab w:val="left" w:pos="1080"/>
        </w:tabs>
        <w:spacing w:line="240" w:lineRule="auto"/>
        <w:ind w:left="720" w:right="720"/>
        <w:jc w:val="both"/>
        <w:rPr>
          <w:rFonts w:cs="Arial"/>
        </w:rPr>
      </w:pPr>
      <w:r w:rsidRPr="00227EB7">
        <w:rPr>
          <w:rFonts w:cs="Arial"/>
        </w:rPr>
        <w:tab/>
        <w:t>The within ................................................... this the...........................................</w:t>
      </w:r>
    </w:p>
    <w:p w14:paraId="10CD5D15" w14:textId="77777777" w:rsidR="00CD4AED" w:rsidRPr="00227EB7" w:rsidRDefault="00CD4AED" w:rsidP="00CD4AED">
      <w:pPr>
        <w:tabs>
          <w:tab w:val="left" w:pos="1080"/>
        </w:tabs>
        <w:spacing w:line="240" w:lineRule="auto"/>
        <w:ind w:left="720" w:right="720"/>
        <w:jc w:val="both"/>
        <w:rPr>
          <w:rFonts w:cs="Arial"/>
        </w:rPr>
      </w:pPr>
    </w:p>
    <w:p w14:paraId="3178B058" w14:textId="77777777" w:rsidR="00CD4AED" w:rsidRPr="00227EB7" w:rsidRDefault="00CD4AED" w:rsidP="00CD4AE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E11DEE8" w14:textId="77777777" w:rsidR="00CD4AED" w:rsidRPr="00227EB7" w:rsidRDefault="00CD4AED" w:rsidP="00CD4AED">
      <w:pPr>
        <w:spacing w:line="240" w:lineRule="auto"/>
        <w:ind w:left="720" w:right="720"/>
        <w:jc w:val="both"/>
        <w:rPr>
          <w:rFonts w:cs="Arial"/>
        </w:rPr>
      </w:pPr>
    </w:p>
    <w:p w14:paraId="0EA15A4D" w14:textId="77777777" w:rsidR="00CD4AED" w:rsidRPr="00227EB7" w:rsidRDefault="00CD4AED" w:rsidP="00CD4AED">
      <w:pPr>
        <w:spacing w:line="240" w:lineRule="auto"/>
        <w:ind w:left="720" w:right="720"/>
        <w:jc w:val="both"/>
        <w:rPr>
          <w:rFonts w:cs="Arial"/>
        </w:rPr>
      </w:pPr>
    </w:p>
    <w:p w14:paraId="5F1204BA" w14:textId="77777777" w:rsidR="00CD4AED" w:rsidRPr="00227EB7" w:rsidRDefault="00CD4AED" w:rsidP="00CD4AE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B7C0B7E" w14:textId="5C197630" w:rsidR="00E831B3" w:rsidRPr="00835931" w:rsidRDefault="00CD4AED" w:rsidP="00CD4AED">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835931"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CB97" w14:textId="77777777" w:rsidR="00E9456A" w:rsidRPr="00B844FE" w:rsidRDefault="00E9456A" w:rsidP="00B844FE">
      <w:r>
        <w:separator/>
      </w:r>
    </w:p>
  </w:endnote>
  <w:endnote w:type="continuationSeparator" w:id="0">
    <w:p w14:paraId="1708C469" w14:textId="77777777" w:rsidR="00E9456A" w:rsidRPr="00B844FE" w:rsidRDefault="00E945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C4E" w14:textId="77777777" w:rsidR="00793534" w:rsidRDefault="00793534"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9AF932" w14:textId="77777777" w:rsidR="00793534" w:rsidRPr="00793534" w:rsidRDefault="00793534" w:rsidP="00793534">
    <w:pPr>
      <w:pStyle w:val="Footer"/>
    </w:pPr>
  </w:p>
  <w:p w14:paraId="41D2FD9C" w14:textId="77777777" w:rsidR="00793534" w:rsidRDefault="007935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19471"/>
      <w:docPartObj>
        <w:docPartGallery w:val="Page Numbers (Bottom of Page)"/>
        <w:docPartUnique/>
      </w:docPartObj>
    </w:sdtPr>
    <w:sdtEndPr>
      <w:rPr>
        <w:noProof/>
      </w:rPr>
    </w:sdtEndPr>
    <w:sdtContent>
      <w:p w14:paraId="44DA95E8" w14:textId="256F5116" w:rsidR="006E6FCE" w:rsidRDefault="006E6F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086B" w14:textId="77777777" w:rsidR="00835931" w:rsidRDefault="00835931" w:rsidP="00BE7F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7CAD1C" w14:textId="77777777" w:rsidR="00835931" w:rsidRPr="00793534" w:rsidRDefault="00835931" w:rsidP="00793534">
    <w:pPr>
      <w:pStyle w:val="Footer"/>
    </w:pPr>
  </w:p>
  <w:p w14:paraId="3F0A0CE0" w14:textId="77777777" w:rsidR="00835931" w:rsidRDefault="0083593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66060"/>
      <w:docPartObj>
        <w:docPartGallery w:val="Page Numbers (Bottom of Page)"/>
        <w:docPartUnique/>
      </w:docPartObj>
    </w:sdtPr>
    <w:sdtEndPr>
      <w:rPr>
        <w:noProof/>
      </w:rPr>
    </w:sdtEndPr>
    <w:sdtContent>
      <w:p w14:paraId="3691FEA2" w14:textId="1D3FA956" w:rsidR="00CD4AED" w:rsidRDefault="00CD4A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70256"/>
      <w:docPartObj>
        <w:docPartGallery w:val="Page Numbers (Bottom of Page)"/>
        <w:docPartUnique/>
      </w:docPartObj>
    </w:sdtPr>
    <w:sdtEndPr>
      <w:rPr>
        <w:noProof/>
      </w:rPr>
    </w:sdtEndPr>
    <w:sdtContent>
      <w:p w14:paraId="7162816A" w14:textId="77777777" w:rsidR="00835931" w:rsidRDefault="008359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0BB2E5" w14:textId="77777777" w:rsidR="00835931" w:rsidRDefault="008359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B58A" w14:textId="77777777" w:rsidR="00835931" w:rsidRDefault="00835931" w:rsidP="00BE7F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239775A" w14:textId="77777777" w:rsidR="00835931" w:rsidRDefault="0083593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7784" w14:textId="77777777" w:rsidR="00835931" w:rsidRDefault="00835931" w:rsidP="00BE7F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99ED1A0" w14:textId="77777777" w:rsidR="00835931" w:rsidRDefault="0083593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25A1" w14:textId="77777777" w:rsidR="00835931" w:rsidRDefault="00835931" w:rsidP="00BE7F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66AF5539" w14:textId="77777777" w:rsidR="00835931" w:rsidRDefault="008359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E38B" w14:textId="77777777" w:rsidR="00E9456A" w:rsidRPr="00B844FE" w:rsidRDefault="00E9456A" w:rsidP="00B844FE">
      <w:r>
        <w:separator/>
      </w:r>
    </w:p>
  </w:footnote>
  <w:footnote w:type="continuationSeparator" w:id="0">
    <w:p w14:paraId="43F10E1E" w14:textId="77777777" w:rsidR="00E9456A" w:rsidRPr="00B844FE" w:rsidRDefault="00E945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3E92" w14:textId="1D148303" w:rsidR="00793534" w:rsidRPr="00793534" w:rsidRDefault="00793534" w:rsidP="00793534">
    <w:pPr>
      <w:pStyle w:val="Header"/>
    </w:pPr>
    <w:r>
      <w:t>CS for HB 4285</w:t>
    </w:r>
  </w:p>
  <w:p w14:paraId="753EE76B" w14:textId="77777777" w:rsidR="00793534" w:rsidRDefault="00793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836E" w14:textId="4D0D963C" w:rsidR="00793534" w:rsidRPr="00793534" w:rsidRDefault="00793534" w:rsidP="00793534">
    <w:pPr>
      <w:pStyle w:val="Header"/>
    </w:pPr>
    <w:r>
      <w:t>CS for HB 4285</w:t>
    </w:r>
  </w:p>
  <w:p w14:paraId="0AEEE952" w14:textId="77777777" w:rsidR="00793534" w:rsidRDefault="007935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2E77" w14:textId="77777777" w:rsidR="00835931" w:rsidRPr="00793534" w:rsidRDefault="00835931" w:rsidP="00793534">
    <w:pPr>
      <w:pStyle w:val="Header"/>
    </w:pPr>
    <w:r>
      <w:t>CS for HB 4285</w:t>
    </w:r>
  </w:p>
  <w:p w14:paraId="62A067EA" w14:textId="77777777" w:rsidR="00835931" w:rsidRDefault="008359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E9DA" w14:textId="5E557F5E" w:rsidR="00835931" w:rsidRDefault="00CD4AED">
    <w:pPr>
      <w:pStyle w:val="Header"/>
    </w:pPr>
    <w:proofErr w:type="spellStart"/>
    <w:r>
      <w:t>Enr</w:t>
    </w:r>
    <w:proofErr w:type="spellEnd"/>
    <w:r>
      <w:t xml:space="preserve"> CS for HB 4285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E24F" w14:textId="77777777" w:rsidR="00835931" w:rsidRDefault="00835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78D3"/>
    <w:rsid w:val="00301F44"/>
    <w:rsid w:val="00303684"/>
    <w:rsid w:val="003143F5"/>
    <w:rsid w:val="00314854"/>
    <w:rsid w:val="00331B5A"/>
    <w:rsid w:val="003C51CD"/>
    <w:rsid w:val="004247A2"/>
    <w:rsid w:val="004B2795"/>
    <w:rsid w:val="004C13DD"/>
    <w:rsid w:val="004E3441"/>
    <w:rsid w:val="00562810"/>
    <w:rsid w:val="005A5366"/>
    <w:rsid w:val="005D5E48"/>
    <w:rsid w:val="00613C29"/>
    <w:rsid w:val="00637E73"/>
    <w:rsid w:val="006865E9"/>
    <w:rsid w:val="00691F3E"/>
    <w:rsid w:val="00694BFB"/>
    <w:rsid w:val="006A106B"/>
    <w:rsid w:val="006C523D"/>
    <w:rsid w:val="006D4036"/>
    <w:rsid w:val="006E6FCE"/>
    <w:rsid w:val="0070502F"/>
    <w:rsid w:val="00793534"/>
    <w:rsid w:val="007E02CF"/>
    <w:rsid w:val="007F1CF5"/>
    <w:rsid w:val="00834EDE"/>
    <w:rsid w:val="00835931"/>
    <w:rsid w:val="008736AA"/>
    <w:rsid w:val="008D275D"/>
    <w:rsid w:val="009318F8"/>
    <w:rsid w:val="00954B98"/>
    <w:rsid w:val="00980327"/>
    <w:rsid w:val="009C1EA5"/>
    <w:rsid w:val="009F1067"/>
    <w:rsid w:val="00A31E01"/>
    <w:rsid w:val="00A527AD"/>
    <w:rsid w:val="00A718CF"/>
    <w:rsid w:val="00A72E7C"/>
    <w:rsid w:val="00AA0728"/>
    <w:rsid w:val="00AC3B58"/>
    <w:rsid w:val="00AC53F7"/>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D4AED"/>
    <w:rsid w:val="00CF1DCA"/>
    <w:rsid w:val="00D27498"/>
    <w:rsid w:val="00D579FC"/>
    <w:rsid w:val="00DE526B"/>
    <w:rsid w:val="00DF199D"/>
    <w:rsid w:val="00E01542"/>
    <w:rsid w:val="00E365F1"/>
    <w:rsid w:val="00E62F48"/>
    <w:rsid w:val="00E831B3"/>
    <w:rsid w:val="00E9456A"/>
    <w:rsid w:val="00E9692B"/>
    <w:rsid w:val="00EB203E"/>
    <w:rsid w:val="00EE70CB"/>
    <w:rsid w:val="00F01B45"/>
    <w:rsid w:val="00F21356"/>
    <w:rsid w:val="00F23775"/>
    <w:rsid w:val="00F41CA2"/>
    <w:rsid w:val="00F443C0"/>
    <w:rsid w:val="00F62EFB"/>
    <w:rsid w:val="00F939A4"/>
    <w:rsid w:val="00F947D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93534"/>
    <w:rPr>
      <w:rFonts w:eastAsia="Calibri"/>
      <w:b/>
      <w:caps/>
      <w:color w:val="000000"/>
      <w:sz w:val="24"/>
    </w:rPr>
  </w:style>
  <w:style w:type="character" w:customStyle="1" w:styleId="SectionBodyChar">
    <w:name w:val="Section Body Char"/>
    <w:link w:val="SectionBody"/>
    <w:rsid w:val="00793534"/>
    <w:rPr>
      <w:rFonts w:eastAsia="Calibri"/>
      <w:color w:val="000000"/>
    </w:rPr>
  </w:style>
  <w:style w:type="character" w:customStyle="1" w:styleId="SectionHeadingChar">
    <w:name w:val="Section Heading Char"/>
    <w:link w:val="SectionHeading"/>
    <w:rsid w:val="00793534"/>
    <w:rPr>
      <w:rFonts w:eastAsia="Calibri"/>
      <w:b/>
      <w:color w:val="000000"/>
    </w:rPr>
  </w:style>
  <w:style w:type="character" w:styleId="PageNumber">
    <w:name w:val="page number"/>
    <w:basedOn w:val="DefaultParagraphFont"/>
    <w:uiPriority w:val="99"/>
    <w:semiHidden/>
    <w:locked/>
    <w:rsid w:val="0079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8789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8789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87896"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87896"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0057E"/>
    <w:rsid w:val="0063787F"/>
    <w:rsid w:val="0068258F"/>
    <w:rsid w:val="00883207"/>
    <w:rsid w:val="00F8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0057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1251</Words>
  <Characters>7405</Characters>
  <Application>Microsoft Office Word</Application>
  <DocSecurity>0</DocSecurity>
  <Lines>145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2022-03-14T18:22:00Z</dcterms:created>
  <dcterms:modified xsi:type="dcterms:W3CDTF">2022-03-14T18:55:00Z</dcterms:modified>
</cp:coreProperties>
</file>